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18" w:rsidRDefault="00726586">
      <w:r>
        <w:rPr>
          <w:noProof/>
        </w:rPr>
        <w:drawing>
          <wp:inline distT="0" distB="0" distL="0" distR="0" wp14:anchorId="01654931" wp14:editId="7C78E555">
            <wp:extent cx="2095500" cy="2095500"/>
            <wp:effectExtent l="0" t="0" r="0" b="0"/>
            <wp:docPr id="1" name="Picture 1" descr="http://rollex.com.au/photo/79_primary_Product_Easy_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llex.com.au/photo/79_primary_Product_Easy_F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BBEC6" wp14:editId="4FB62869">
            <wp:extent cx="1181100" cy="466725"/>
            <wp:effectExtent l="0" t="0" r="0" b="9525"/>
            <wp:docPr id="2" name="Picture 2" descr="http://rollex.com.au/upload/Logo_Easy_F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llex.com.au/upload/Logo_Easy_F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86" w:rsidRDefault="00726586"/>
    <w:p w:rsidR="00726586" w:rsidRDefault="00726586" w:rsidP="00726586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bold"/>
          <w:rFonts w:ascii="Arial" w:hAnsi="Arial" w:cs="Arial"/>
          <w:color w:val="666666"/>
          <w:sz w:val="36"/>
          <w:szCs w:val="36"/>
        </w:rPr>
        <w:t>EASY FRY: With our hoodless deep fryers you don’t need a kitchen or a flue!</w:t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Automatic deep fryers, perfect for bars, kiosks, take-away outlets and anywhere without a kitchen.</w:t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They include a treatment system that eliminates fumes and vapours, transforming them into water, so no extractor hood connection is required.</w:t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They are manufactured in two models, which cooks up to 300g and up to 600g of product respectively at a time.</w:t>
      </w:r>
    </w:p>
    <w:p w:rsidR="00726586" w:rsidRDefault="00726586" w:rsidP="00726586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586" w:rsidRDefault="00726586" w:rsidP="00726586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0060A9"/>
          <w:sz w:val="36"/>
          <w:szCs w:val="36"/>
        </w:rPr>
        <w:t>Easy Fry: The user-friendly fryer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br/>
        <w:t>With EASY FRY, you can cook delicious fried foods in just a few minutes, with no need for a kitchen or a chef.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br/>
        <w:t>Your frozen products are always to hand with the drawer freezer, which can also be mounted in a trolley.</w:t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33E1C00F" wp14:editId="7691D64A">
            <wp:extent cx="2476500" cy="10868025"/>
            <wp:effectExtent l="0" t="0" r="0" b="9525"/>
            <wp:docPr id="3" name="Picture 3" descr="http://rollex.com.au/upload/Info_Easy_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llex.com.au/upload/Info_Easy_F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86" w:rsidRDefault="00726586" w:rsidP="00726586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726586" w:rsidRDefault="00726586" w:rsidP="00726586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bold"/>
          <w:rFonts w:ascii="Arial" w:hAnsi="Arial" w:cs="Arial"/>
          <w:color w:val="0060A9"/>
          <w:sz w:val="36"/>
          <w:szCs w:val="36"/>
        </w:rPr>
        <w:t>Why buy an Easy Fry deep fryer?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br/>
        <w:t>To create a new business line in premises not equipped for cooking. They dismantle completely for easier cleaning and no servicing is required. All parts of the appliance are dishwasher-safe, even the seals.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br/>
        <w:t>They are automatic appliances, requiring no operator surveillance while foods are cooking!</w:t>
      </w:r>
    </w:p>
    <w:p w:rsidR="00726586" w:rsidRDefault="00726586" w:rsidP="00726586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12169"/>
          <w:sz w:val="20"/>
          <w:szCs w:val="20"/>
        </w:rPr>
        <w:t>SPECIFICATIONS</w:t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3D81681" wp14:editId="33E4188C">
            <wp:extent cx="3619500" cy="381000"/>
            <wp:effectExtent l="0" t="0" r="0" b="0"/>
            <wp:docPr id="4" name="Picture 4" descr="http://rollex.com.au/upload/Logo_Easy_Fry_K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llex.com.au/upload/Logo_Easy_Fry_KL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Charging quantity: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300g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Oil capacity:</w:t>
      </w:r>
      <w:r>
        <w:rPr>
          <w:rStyle w:val="apple-converted-space"/>
          <w:b/>
          <w:bCs/>
        </w:rPr>
        <w:t> </w:t>
      </w:r>
      <w:r>
        <w:t>5l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Power supply:</w:t>
      </w:r>
      <w:r>
        <w:rPr>
          <w:rStyle w:val="apple-converted-space"/>
          <w:b/>
          <w:bCs/>
        </w:rPr>
        <w:t> </w:t>
      </w:r>
      <w:r>
        <w:t>220 - 240v AC, 50 - 60Hz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Heating power:</w:t>
      </w:r>
      <w:r>
        <w:rPr>
          <w:rStyle w:val="apple-converted-space"/>
          <w:b/>
          <w:bCs/>
        </w:rPr>
        <w:t> </w:t>
      </w:r>
      <w:r>
        <w:t>2.5Kw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Total power:</w:t>
      </w:r>
      <w:r>
        <w:rPr>
          <w:rStyle w:val="apple-converted-space"/>
          <w:b/>
          <w:bCs/>
        </w:rPr>
        <w:t> </w:t>
      </w:r>
      <w:r>
        <w:t>3Kw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Dimensions:</w:t>
      </w:r>
      <w:r>
        <w:rPr>
          <w:rStyle w:val="apple-converted-space"/>
          <w:b/>
          <w:bCs/>
        </w:rPr>
        <w:t> </w:t>
      </w:r>
      <w:r>
        <w:t>58cm (W) x 55cm (D) x 57cm (H)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Weight:</w:t>
      </w:r>
      <w:r>
        <w:rPr>
          <w:rStyle w:val="apple-converted-space"/>
          <w:b/>
          <w:bCs/>
        </w:rPr>
        <w:t> </w:t>
      </w:r>
      <w:r>
        <w:t>53kg</w:t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08E89DA" wp14:editId="074B459E">
            <wp:extent cx="3619500" cy="381000"/>
            <wp:effectExtent l="0" t="0" r="0" b="0"/>
            <wp:docPr id="5" name="Picture 5" descr="http://rollex.com.au/upload/Logo_Easy_Fry_K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llex.com.au/upload/Logo_Easy_Fry_KL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86" w:rsidRDefault="00726586" w:rsidP="007265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Charging quantity: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600g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Oil capacity:</w:t>
      </w:r>
      <w:r>
        <w:rPr>
          <w:rStyle w:val="apple-converted-space"/>
          <w:b/>
          <w:bCs/>
        </w:rPr>
        <w:t> </w:t>
      </w:r>
      <w:r>
        <w:t>9l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Power supply:</w:t>
      </w:r>
      <w:r>
        <w:rPr>
          <w:rStyle w:val="apple-converted-space"/>
          <w:b/>
          <w:bCs/>
        </w:rPr>
        <w:t> </w:t>
      </w:r>
      <w:r>
        <w:t>220 - 240v AC, 50 - 60Hz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Heating power:</w:t>
      </w:r>
      <w:r>
        <w:rPr>
          <w:rStyle w:val="apple-converted-space"/>
          <w:b/>
          <w:bCs/>
        </w:rPr>
        <w:t> </w:t>
      </w:r>
      <w:r>
        <w:t>3Kw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Total power:</w:t>
      </w:r>
      <w:r>
        <w:rPr>
          <w:rStyle w:val="apple-converted-space"/>
          <w:b/>
          <w:bCs/>
        </w:rPr>
        <w:t> </w:t>
      </w:r>
      <w:r>
        <w:t>3.4Kw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Dimensions:</w:t>
      </w:r>
      <w:r>
        <w:rPr>
          <w:rStyle w:val="apple-converted-space"/>
          <w:b/>
          <w:bCs/>
        </w:rPr>
        <w:t> </w:t>
      </w:r>
      <w:r>
        <w:t>58cm (W) x 62cm (D) x 57cm (H)</w:t>
      </w:r>
    </w:p>
    <w:p w:rsidR="00726586" w:rsidRDefault="00726586" w:rsidP="00726586">
      <w:pPr>
        <w:pStyle w:val="NormalWeb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Weight:</w:t>
      </w:r>
      <w:r>
        <w:rPr>
          <w:rStyle w:val="apple-converted-space"/>
          <w:b/>
          <w:bCs/>
        </w:rPr>
        <w:t> </w:t>
      </w:r>
      <w:r>
        <w:t>57kg</w:t>
      </w:r>
    </w:p>
    <w:p w:rsidR="00726586" w:rsidRDefault="00726586"/>
    <w:p w:rsidR="00726586" w:rsidRDefault="00726586"/>
    <w:p w:rsidR="00726586" w:rsidRDefault="00726586"/>
    <w:sectPr w:rsidR="0072658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F1" w:rsidRDefault="00D950F1" w:rsidP="00726586">
      <w:pPr>
        <w:spacing w:after="0" w:line="240" w:lineRule="auto"/>
      </w:pPr>
      <w:r>
        <w:separator/>
      </w:r>
    </w:p>
  </w:endnote>
  <w:endnote w:type="continuationSeparator" w:id="0">
    <w:p w:rsidR="00D950F1" w:rsidRDefault="00D950F1" w:rsidP="0072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9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586" w:rsidRDefault="007265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586" w:rsidRDefault="00726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F1" w:rsidRDefault="00D950F1" w:rsidP="00726586">
      <w:pPr>
        <w:spacing w:after="0" w:line="240" w:lineRule="auto"/>
      </w:pPr>
      <w:r>
        <w:separator/>
      </w:r>
    </w:p>
  </w:footnote>
  <w:footnote w:type="continuationSeparator" w:id="0">
    <w:p w:rsidR="00D950F1" w:rsidRDefault="00D950F1" w:rsidP="0072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86"/>
    <w:rsid w:val="00726586"/>
    <w:rsid w:val="00D950F1"/>
    <w:rsid w:val="00F1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6"/>
    <w:rPr>
      <w:rFonts w:ascii="Tahoma" w:hAnsi="Tahoma" w:cs="Tahoma"/>
      <w:sz w:val="16"/>
      <w:szCs w:val="16"/>
    </w:rPr>
  </w:style>
  <w:style w:type="paragraph" w:customStyle="1" w:styleId="rot">
    <w:name w:val="rot"/>
    <w:basedOn w:val="Normal"/>
    <w:rsid w:val="0072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726586"/>
  </w:style>
  <w:style w:type="paragraph" w:styleId="NormalWeb">
    <w:name w:val="Normal (Web)"/>
    <w:basedOn w:val="Normal"/>
    <w:uiPriority w:val="99"/>
    <w:semiHidden/>
    <w:unhideWhenUsed/>
    <w:rsid w:val="0072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586"/>
    <w:rPr>
      <w:b/>
      <w:bCs/>
    </w:rPr>
  </w:style>
  <w:style w:type="character" w:customStyle="1" w:styleId="apple-converted-space">
    <w:name w:val="apple-converted-space"/>
    <w:basedOn w:val="DefaultParagraphFont"/>
    <w:rsid w:val="00726586"/>
  </w:style>
  <w:style w:type="paragraph" w:styleId="Header">
    <w:name w:val="header"/>
    <w:basedOn w:val="Normal"/>
    <w:link w:val="HeaderChar"/>
    <w:uiPriority w:val="99"/>
    <w:unhideWhenUsed/>
    <w:rsid w:val="0072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86"/>
  </w:style>
  <w:style w:type="paragraph" w:styleId="Footer">
    <w:name w:val="footer"/>
    <w:basedOn w:val="Normal"/>
    <w:link w:val="FooterChar"/>
    <w:uiPriority w:val="99"/>
    <w:unhideWhenUsed/>
    <w:rsid w:val="0072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6"/>
    <w:rPr>
      <w:rFonts w:ascii="Tahoma" w:hAnsi="Tahoma" w:cs="Tahoma"/>
      <w:sz w:val="16"/>
      <w:szCs w:val="16"/>
    </w:rPr>
  </w:style>
  <w:style w:type="paragraph" w:customStyle="1" w:styleId="rot">
    <w:name w:val="rot"/>
    <w:basedOn w:val="Normal"/>
    <w:rsid w:val="0072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726586"/>
  </w:style>
  <w:style w:type="paragraph" w:styleId="NormalWeb">
    <w:name w:val="Normal (Web)"/>
    <w:basedOn w:val="Normal"/>
    <w:uiPriority w:val="99"/>
    <w:semiHidden/>
    <w:unhideWhenUsed/>
    <w:rsid w:val="0072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586"/>
    <w:rPr>
      <w:b/>
      <w:bCs/>
    </w:rPr>
  </w:style>
  <w:style w:type="character" w:customStyle="1" w:styleId="apple-converted-space">
    <w:name w:val="apple-converted-space"/>
    <w:basedOn w:val="DefaultParagraphFont"/>
    <w:rsid w:val="00726586"/>
  </w:style>
  <w:style w:type="paragraph" w:styleId="Header">
    <w:name w:val="header"/>
    <w:basedOn w:val="Normal"/>
    <w:link w:val="HeaderChar"/>
    <w:uiPriority w:val="99"/>
    <w:unhideWhenUsed/>
    <w:rsid w:val="0072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86"/>
  </w:style>
  <w:style w:type="paragraph" w:styleId="Footer">
    <w:name w:val="footer"/>
    <w:basedOn w:val="Normal"/>
    <w:link w:val="FooterChar"/>
    <w:uiPriority w:val="99"/>
    <w:unhideWhenUsed/>
    <w:rsid w:val="0072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2014-07-30T06:01:00Z</dcterms:created>
  <dcterms:modified xsi:type="dcterms:W3CDTF">2014-07-30T06:03:00Z</dcterms:modified>
</cp:coreProperties>
</file>